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DB7819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40"/>
                <w:szCs w:val="40"/>
              </w:rPr>
              <w:t>嘉義市政府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</w:p>
        </w:tc>
      </w:tr>
      <w:tr w:rsidR="00963052" w:rsidTr="00DB7819">
        <w:trPr>
          <w:trHeight w:val="211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DB7819">
        <w:trPr>
          <w:trHeight w:val="840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Pr="00DB7819" w:rsidRDefault="00C61B54" w:rsidP="007D71EE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63052" w:rsidTr="00DB7819">
        <w:trPr>
          <w:cantSplit/>
          <w:trHeight w:val="83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DB7819">
        <w:trPr>
          <w:cantSplit/>
          <w:trHeight w:val="97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DB7819">
        <w:trPr>
          <w:cantSplit/>
          <w:trHeight w:val="1127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DB7819">
        <w:trPr>
          <w:cantSplit/>
          <w:trHeight w:val="154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DB7819">
        <w:trPr>
          <w:cantSplit/>
          <w:trHeight w:val="9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112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401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</w:t>
            </w:r>
            <w:r w:rsidR="00DB7819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838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701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 w:rsidP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  <w:p w:rsidR="0047345D" w:rsidRPr="0047345D" w:rsidRDefault="0047345D" w:rsidP="0047345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345D" w:rsidRPr="0047345D" w:rsidRDefault="004734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47345D">
        <w:rPr>
          <w:rFonts w:ascii="標楷體" w:eastAsia="標楷體" w:hAnsi="標楷體" w:hint="eastAsia"/>
        </w:rPr>
        <w:t>(填表說明如背</w:t>
      </w:r>
      <w:r>
        <w:rPr>
          <w:rFonts w:ascii="標楷體" w:eastAsia="標楷體" w:hAnsi="標楷體" w:hint="eastAsia"/>
        </w:rPr>
        <w:t>頁</w:t>
      </w:r>
      <w:r w:rsidRPr="0047345D">
        <w:rPr>
          <w:rFonts w:ascii="標楷體" w:eastAsia="標楷體" w:hAnsi="標楷體" w:hint="eastAsia"/>
        </w:rPr>
        <w:t>)</w:t>
      </w:r>
    </w:p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9"/>
      </w:tblGrid>
      <w:tr w:rsidR="00963052" w:rsidTr="00190419">
        <w:trPr>
          <w:cantSplit/>
          <w:trHeight w:val="1977"/>
        </w:trPr>
        <w:tc>
          <w:tcPr>
            <w:tcW w:w="9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Pr="00130F02" w:rsidRDefault="009630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/>
                <w:sz w:val="28"/>
                <w:szCs w:val="28"/>
              </w:rPr>
              <w:lastRenderedPageBreak/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DB7819" w:rsidP="00DB7819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嘉義市政府所屬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嘉義政府人事處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市長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期滿續兼或本(兼)職務異動應重新申請。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C0A64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請送人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事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處考核訓練科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存查。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0605B" w:rsidRPr="00130F02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 w:hint="eastAsia"/>
                <w:sz w:val="28"/>
                <w:szCs w:val="28"/>
              </w:rPr>
              <w:t>法令參照：</w:t>
            </w:r>
          </w:p>
          <w:p w:rsidR="00C0605B" w:rsidRPr="004435B6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公務員服務法第15條</w:t>
            </w:r>
          </w:p>
          <w:p w:rsidR="00C0605B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公務員除法令規定外，不得兼任他項公職；其依法令兼職者，不得兼薪。 </w:t>
            </w:r>
          </w:p>
          <w:p w:rsidR="00D2106F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D2106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公務員除法令規定外，不得兼任領證職業及其他反覆從事同種類行為之業務。但於法定工作時間以外，從事社會公益性質之活動或其他非經常性、持續性之工作，且未影響本職工作者，不在此限。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公務員依法令兼任前二項公職或業務者，應經服務機關（構）同意；機關（構）首長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應經上級機關（構）同意。 公務員兼任教學或研究工作或非以營利為目的之事業或團體職務，應經服務機關（構）同意；機關（構）首長應經上級機關（構）同意。但兼任無報酬且未影響本職工作者，不在此限。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公務員有第二項但書及前項但書規定情形，應報經服務機關（構）備查；機關（構）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首長應報經上級機關（構）備查。 公務員得於法定工作時間以外，依個人才藝表現，獲取適當報酬，並得就其財產之處分、智慧財產權及肖像權之授權行使，獲取合理對價。 第二項、第四項及第六項之行為，對公務員名譽、政府信譽、其本職性質有妨礙或有利益衝突者，不得為之。 </w:t>
            </w:r>
          </w:p>
          <w:p w:rsidR="00130F02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公務員兼任第三項所定公職或業務及第四項所定工作或職務；其申請同意之條件、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C0605B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程序、限制及其他應遵行事項之辦法，由考試院會同行政院定之。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2106F" w:rsidRPr="004435B6" w:rsidRDefault="00D2106F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公務員兼職同意辦法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第7條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公務員兼職有下列情事之一者，服務機關（構）或上級機關（構）應不予同意：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94" w:left="648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一、有洩漏公務機密之虞。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二、有違反公正無私、行政中立之虞。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三、有不當動用行政資源之虞。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四、前一年度考績（成）為丙等者。</w:t>
            </w:r>
          </w:p>
          <w:p w:rsidR="00130F02" w:rsidRPr="00130F02" w:rsidRDefault="00130F02" w:rsidP="00C87901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五、有違反</w:t>
            </w:r>
            <w:r w:rsidR="00C87901">
              <w:rPr>
                <w:rFonts w:ascii="標楷體" w:eastAsia="標楷體" w:hAnsi="標楷體" w:hint="eastAsia"/>
                <w:sz w:val="24"/>
                <w:szCs w:val="24"/>
              </w:rPr>
              <w:t>法律、命令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規定。</w:t>
            </w:r>
          </w:p>
          <w:p w:rsidR="00D2106F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六、其他對於公務員名譽、政府信譽、公務員本職性質有妨礙或有利益衝突之行為。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35B6" w:rsidRP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※行政院人事行政局（現為行政院人事行政總處）95年1月23日局考字第09500605641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7" w:hangingChars="176" w:hanging="42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     號書函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略以，公務人員兼課除以事假或休假登記外，得以加班補休前往兼課，惟仍</w:t>
            </w:r>
          </w:p>
          <w:p w:rsidR="00D2106F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應受每週兼課時數不得超過4小時之限制。</w:t>
            </w:r>
          </w:p>
          <w:p w:rsidR="00D2106F" w:rsidRPr="00C0605B" w:rsidRDefault="00D2106F" w:rsidP="004435B6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8A1" w:rsidRDefault="002D28A1">
      <w:r>
        <w:separator/>
      </w:r>
    </w:p>
  </w:endnote>
  <w:endnote w:type="continuationSeparator" w:id="0">
    <w:p w:rsidR="002D28A1" w:rsidRDefault="002D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8A1" w:rsidRDefault="002D28A1">
      <w:r>
        <w:rPr>
          <w:color w:val="000000"/>
        </w:rPr>
        <w:separator/>
      </w:r>
    </w:p>
  </w:footnote>
  <w:footnote w:type="continuationSeparator" w:id="0">
    <w:p w:rsidR="002D28A1" w:rsidRDefault="002D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8"/>
    <w:rsid w:val="000D0797"/>
    <w:rsid w:val="000D39D8"/>
    <w:rsid w:val="000D45AF"/>
    <w:rsid w:val="00130F02"/>
    <w:rsid w:val="0016465F"/>
    <w:rsid w:val="00190419"/>
    <w:rsid w:val="00202801"/>
    <w:rsid w:val="00267E5A"/>
    <w:rsid w:val="002A4CF1"/>
    <w:rsid w:val="002D28A1"/>
    <w:rsid w:val="002D41FF"/>
    <w:rsid w:val="002F6FB6"/>
    <w:rsid w:val="003A6964"/>
    <w:rsid w:val="004435B6"/>
    <w:rsid w:val="0047345D"/>
    <w:rsid w:val="005609CD"/>
    <w:rsid w:val="0061290C"/>
    <w:rsid w:val="00622E8C"/>
    <w:rsid w:val="006A7D81"/>
    <w:rsid w:val="006B3CCD"/>
    <w:rsid w:val="00705719"/>
    <w:rsid w:val="00710C34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0605B"/>
    <w:rsid w:val="00C5755C"/>
    <w:rsid w:val="00C61B54"/>
    <w:rsid w:val="00C63C59"/>
    <w:rsid w:val="00C87901"/>
    <w:rsid w:val="00CB4A99"/>
    <w:rsid w:val="00D2106F"/>
    <w:rsid w:val="00DB781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34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character" w:customStyle="1" w:styleId="10">
    <w:name w:val="標題 1 字元"/>
    <w:basedOn w:val="a0"/>
    <w:link w:val="1"/>
    <w:uiPriority w:val="9"/>
    <w:rsid w:val="0047345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E41A-8B33-4FDD-9A50-D9B4E4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2</cp:revision>
  <cp:lastPrinted>2017-06-21T01:21:00Z</cp:lastPrinted>
  <dcterms:created xsi:type="dcterms:W3CDTF">2023-05-10T00:21:00Z</dcterms:created>
  <dcterms:modified xsi:type="dcterms:W3CDTF">2023-05-10T00:21:00Z</dcterms:modified>
</cp:coreProperties>
</file>